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CB" w:rsidRPr="00BE05B7" w:rsidRDefault="002A00CB" w:rsidP="002A00C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5B7">
        <w:rPr>
          <w:rFonts w:ascii="Times New Roman" w:eastAsia="Times New Roman" w:hAnsi="Times New Roman" w:cs="Times New Roman"/>
          <w:b/>
          <w:sz w:val="28"/>
          <w:szCs w:val="28"/>
        </w:rPr>
        <w:t>Описание основной общеобра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зовательной программы основного</w:t>
      </w:r>
      <w:r w:rsidRPr="00BE05B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МОУ «Никольская школа»</w:t>
      </w:r>
    </w:p>
    <w:p w:rsidR="002A00CB" w:rsidRDefault="002A00CB" w:rsidP="002A00C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B9A" w:rsidRPr="002A00CB" w:rsidRDefault="00254626" w:rsidP="002A00CB">
      <w:pPr>
        <w:pStyle w:val="a3"/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>
        <w:rPr>
          <w:rStyle w:val="fontstyle01"/>
        </w:rPr>
        <w:t>Основная образовательная программа основного общего образования (далее -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ООП ООО) разработана в соответствии с федеральным государственным образовательным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стандартом основного общего образования (далее - ФГОС ООО) и Федеральной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образовательной программой основного общего образования в соответствии с Федеральным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законом от 29.12.2012 № 273 – ФЗ «Об образовании в Российской Федерации», Федеральным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государственным образовательным стандартом основного общего образования, утвержденным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приказом Министерства просвещения Российской Федерации от 31.05.2022 № 287 «Об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утверждении федерального государственного образовательного стандарта основного общего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образования», приказом от 18.08.2022 № 568 «О внесении изменений в федеральный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государственный образовательный стандарт основного общего образования, утвержденный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приказом Министерства просвещения Российской Федерации от 31 мая 2021 г. № 287»,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приказом Министерства просвещения от 18.05.2023 № 370 «Об утверждении федеральной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образовательной программы основного общег</w:t>
      </w:r>
      <w:r w:rsidR="004B0834">
        <w:rPr>
          <w:rStyle w:val="fontstyle01"/>
        </w:rPr>
        <w:t>о образовани</w:t>
      </w:r>
      <w:r w:rsidR="002A00CB">
        <w:rPr>
          <w:rStyle w:val="fontstyle01"/>
        </w:rPr>
        <w:t>я», Уставом МОУ «Никольская школа</w:t>
      </w:r>
      <w:r>
        <w:rPr>
          <w:rStyle w:val="fontstyle01"/>
        </w:rPr>
        <w:t>».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2. Содержание ООП ООО представлено учебно-методической документацией (учебный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план, календарный учебный график, федеральные рабочие программы учебных предметов,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курсов, дисциплин (модулей), иных компонентов, рабочая программа воспитания, календарный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план воспитательной работы), определяющей единые для Российской Федерации базовые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объём и содержание образования уровня основного общего образования, планируемые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результаты освоения образовательной программы.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3. Организации, осуществляющие образовательную деятельность по имеющим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государственную аккредитацию образовательным программам основного общего образования,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разрабатывают основную образовательную программу основного общего образования (далее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соответственно - образовательная организация, ООП ООО) в соответствии с федеральным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государственным образовательным стандартом основного общего образования (далее - ФГОС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ООО) и ФОП ООО. При этом содержание и планируемые результаты разработанной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образовательной организацией ООП ООО должны быть не ниже соответствующих содержания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и планируемых результатов ФОП ООО.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4. При разработке ООП ООО образовательная организация предусматривает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непосредственное применение при реализации обязательной части ООП ООО федеральных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lastRenderedPageBreak/>
        <w:t>рабочих программ по учебным предметам «Русский язык», «Литература», «История»,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«Обществознание», «География» и «Основы безопасности жизнедеятельности»</w:t>
      </w:r>
      <w:r w:rsidRPr="002A00CB">
        <w:rPr>
          <w:rStyle w:val="fontstyle01"/>
          <w:sz w:val="16"/>
          <w:szCs w:val="16"/>
        </w:rPr>
        <w:t>1 2</w:t>
      </w:r>
      <w:r>
        <w:rPr>
          <w:rStyle w:val="fontstyle01"/>
        </w:rPr>
        <w:t>.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5. ООП ООО включает три раздела: целевой, содержательный, организационный</w:t>
      </w:r>
      <w:r w:rsidRPr="002A00CB">
        <w:rPr>
          <w:rStyle w:val="fontstyle01"/>
          <w:sz w:val="16"/>
          <w:szCs w:val="16"/>
        </w:rPr>
        <w:t>3</w:t>
      </w:r>
      <w:r>
        <w:rPr>
          <w:rStyle w:val="fontstyle01"/>
        </w:rPr>
        <w:t>.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6. Целевой раздел определяет общее назначение, цели, задачи и планируемые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результаты реализации ООП ООО, а также способы определения достижения этих целей и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результатов</w:t>
      </w:r>
      <w:r w:rsidRPr="002A00CB">
        <w:rPr>
          <w:rStyle w:val="fontstyle01"/>
          <w:sz w:val="16"/>
          <w:szCs w:val="16"/>
        </w:rPr>
        <w:t>4 5</w:t>
      </w:r>
      <w:r>
        <w:rPr>
          <w:rStyle w:val="fontstyle01"/>
        </w:rPr>
        <w:t>.</w:t>
      </w:r>
      <w:r w:rsidRPr="002A00CB">
        <w:rPr>
          <w:rFonts w:ascii="TimesNewRoman" w:hAnsi="TimesNewRoman"/>
          <w:color w:val="000000"/>
        </w:rPr>
        <w:br/>
      </w:r>
      <w:r w:rsidRPr="002A00CB">
        <w:rPr>
          <w:rStyle w:val="fontstyle01"/>
          <w:b/>
          <w:bCs/>
          <w:sz w:val="14"/>
          <w:szCs w:val="14"/>
        </w:rPr>
        <w:t xml:space="preserve">1 </w:t>
      </w:r>
      <w:r w:rsidRPr="002A00CB">
        <w:rPr>
          <w:rStyle w:val="fontstyle01"/>
          <w:sz w:val="20"/>
          <w:szCs w:val="20"/>
        </w:rPr>
        <w:t>Часть 6</w:t>
      </w:r>
      <w:r w:rsidRPr="002A00CB">
        <w:rPr>
          <w:rStyle w:val="fontstyle01"/>
          <w:sz w:val="14"/>
          <w:szCs w:val="14"/>
        </w:rPr>
        <w:t xml:space="preserve">1 </w:t>
      </w:r>
      <w:r w:rsidRPr="002A00CB">
        <w:rPr>
          <w:rStyle w:val="fontstyle01"/>
          <w:sz w:val="20"/>
          <w:szCs w:val="20"/>
        </w:rPr>
        <w:t>статьи 12 Федерального закона от 29 декабря 2012 г. № 273-ФЗ «Об образовании в Российской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Федерации».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14"/>
          <w:szCs w:val="14"/>
        </w:rPr>
        <w:t xml:space="preserve">2 </w:t>
      </w:r>
      <w:r w:rsidRPr="002A00CB">
        <w:rPr>
          <w:rStyle w:val="fontstyle01"/>
          <w:sz w:val="20"/>
          <w:szCs w:val="20"/>
        </w:rPr>
        <w:t>Часть 6</w:t>
      </w:r>
      <w:r w:rsidRPr="002A00CB">
        <w:rPr>
          <w:rStyle w:val="fontstyle01"/>
          <w:sz w:val="14"/>
          <w:szCs w:val="14"/>
        </w:rPr>
        <w:t xml:space="preserve">3 </w:t>
      </w:r>
      <w:r w:rsidRPr="002A00CB">
        <w:rPr>
          <w:rStyle w:val="fontstyle01"/>
          <w:sz w:val="20"/>
          <w:szCs w:val="20"/>
        </w:rPr>
        <w:t>статьи 12 Федерального закона от 29 декабря 2012 г. № 273-ФЗ «Об образовании в Российской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Федерации».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14"/>
          <w:szCs w:val="14"/>
        </w:rPr>
        <w:t xml:space="preserve">3 </w:t>
      </w:r>
      <w:r w:rsidRPr="002A00CB">
        <w:rPr>
          <w:rStyle w:val="fontstyle01"/>
          <w:sz w:val="20"/>
          <w:szCs w:val="20"/>
        </w:rPr>
        <w:t>Пункт 31 федерального государственного образовательного стандарта основного общего образования,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утверждённого приказом Министерства просвещения Российской Федерации от 31 мая 2021 г. № 287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(зарегистрирован Министерством юстиции Российской Федерации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4 июля 2021 г., регистрационный № 64101), с изменениями, внесенными приказами Министерства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просвещения Российской Федерации от 18 июля 2022 г. № 568 (зарегистрирован Минюстом России 17 августа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2022 г., регистрационный № 69675) и от 8 ноября 2022 г. № 955 (зарегистрирован Министерством юстиции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Российской Федерации 6 февраля 2023г., регистрационный № 72264) (далее - ФГОС ООО,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утверждённый приказом № 287); пункт 14 федерального государственного образовательного стандарта основного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общего образования, утверждённого приказом Министерства образования и науки Российской Федерации от 17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декабря 2010 г. № 1897 (зарегистрирован Министерством юстиции Российской Федерации 1 февраля 2011 г.,</w:t>
      </w:r>
      <w:r>
        <w:br/>
      </w:r>
      <w:r>
        <w:rPr>
          <w:rStyle w:val="fontstyle21"/>
        </w:rPr>
        <w:t>4</w:t>
      </w:r>
      <w:r w:rsidRPr="002A00CB">
        <w:rPr>
          <w:rFonts w:ascii="Calibri" w:hAnsi="Calibri"/>
          <w:color w:val="000000"/>
        </w:rPr>
        <w:br/>
      </w:r>
      <w:r>
        <w:rPr>
          <w:rStyle w:val="fontstyle01"/>
        </w:rPr>
        <w:t>7. Целевой раздел ООП ООО включает: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пояснительную записку;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планируемые результаты освоения обучающимися ООП ООО в соответствии с ФОП;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систему оценки достижения планируемых результатов освоения ООП ООО не ниже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ФОП</w:t>
      </w:r>
      <w:r w:rsidRPr="002A00CB">
        <w:rPr>
          <w:rStyle w:val="fontstyle01"/>
          <w:sz w:val="16"/>
          <w:szCs w:val="16"/>
        </w:rPr>
        <w:t>6 7 8</w:t>
      </w:r>
      <w:r>
        <w:rPr>
          <w:rStyle w:val="fontstyle01"/>
        </w:rPr>
        <w:t>.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8. Содержательный раздел ООП ООО включает следующие программы,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ориентированные на достижение предметных, метапредметных и личностных результатов: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федеральные рабочие программы учебных предметов;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программу формирования универсальных учебных действий у обучающихся; рабочую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программу воспитания.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9. Федеральные рабочие программы учебных предметов обеспечивают достижение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планируемых результатов освоения ООП ООО и разработаны на основе требований ФГОС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ООО к результатам освоения программы основного общего образования.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10. Программа формирования универсальных учебных действий у обучающихся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содержит: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описание взаимосвязи универсальных учебных действий с содержанием учебных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предметов;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характеристики регулятивных, познавательных, коммуникативных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универсальных учебных действий обучающихся .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11. Рабочая программа воспитания направлена на сохранение и укрепление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традиционных российских духовно-нравственных ценностей, к которым относятся жизнь,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достоинство, права и свободы человека, патриотизм, гражданственность, служение </w:t>
      </w:r>
      <w:r>
        <w:rPr>
          <w:rStyle w:val="fontstyle01"/>
        </w:rPr>
        <w:lastRenderedPageBreak/>
        <w:t>Отечеству и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ответственность за его судьбу, высокие нравственные идеалы, крепкая семья, созидательный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труд, приоритет духовного над материальным, гуманизм, милосердие, справедливость,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коллективизм, взаимопомощь и взаимоуважение, историческая память и преемственность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поколений, единство народов России.</w:t>
      </w:r>
      <w:r w:rsidRPr="002A00CB">
        <w:rPr>
          <w:rStyle w:val="fontstyle01"/>
          <w:sz w:val="16"/>
          <w:szCs w:val="16"/>
        </w:rPr>
        <w:t>9</w:t>
      </w:r>
      <w:r w:rsidRPr="002A00CB">
        <w:rPr>
          <w:rFonts w:ascii="TimesNewRoman" w:hAnsi="TimesNewRoman"/>
          <w:color w:val="000000"/>
          <w:sz w:val="16"/>
          <w:szCs w:val="16"/>
        </w:rPr>
        <w:br/>
      </w:r>
      <w:r>
        <w:rPr>
          <w:rStyle w:val="fontstyle01"/>
        </w:rPr>
        <w:t>12. Рабочая программа воспитания направлена на развитие личности обучающихся, в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том числе укрепление психического здоровья и физическое воспитание, достижение ими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результатов освоения программы основного общего образования.</w:t>
      </w:r>
      <w:r w:rsidRPr="002A00CB">
        <w:rPr>
          <w:rStyle w:val="fontstyle01"/>
          <w:sz w:val="16"/>
          <w:szCs w:val="16"/>
        </w:rPr>
        <w:t>10 11</w:t>
      </w:r>
      <w:r w:rsidRPr="002A00CB">
        <w:rPr>
          <w:rFonts w:ascii="TimesNewRoman" w:hAnsi="TimesNewRoman"/>
          <w:color w:val="000000"/>
          <w:sz w:val="16"/>
          <w:szCs w:val="16"/>
        </w:rPr>
        <w:br/>
      </w:r>
      <w:r>
        <w:rPr>
          <w:rStyle w:val="fontstyle01"/>
        </w:rPr>
        <w:t>13. Рабочая программа воспитания реализуется в единстве урочной и внеурочной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деятельности, осуществляемой образовательной организацией совместно с семьей и другими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институтами воспитания</w:t>
      </w:r>
      <w:r w:rsidRPr="002A00CB">
        <w:rPr>
          <w:rStyle w:val="fontstyle01"/>
          <w:sz w:val="16"/>
          <w:szCs w:val="16"/>
        </w:rPr>
        <w:t>11</w:t>
      </w:r>
      <w:r>
        <w:rPr>
          <w:rStyle w:val="fontstyle01"/>
        </w:rPr>
        <w:t>.</w:t>
      </w:r>
      <w:r w:rsidRPr="002A00CB">
        <w:rPr>
          <w:rFonts w:ascii="TimesNewRoman" w:hAnsi="TimesNewRoman"/>
          <w:color w:val="000000"/>
        </w:rPr>
        <w:br/>
      </w:r>
      <w:r w:rsidRPr="002A00CB">
        <w:rPr>
          <w:rStyle w:val="fontstyle01"/>
          <w:sz w:val="20"/>
          <w:szCs w:val="20"/>
        </w:rPr>
        <w:t>регистрационный № 19644), с изменениями, внесенными приказами Министерства образования и науки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Российской Федерации от 29 декабря 2014 г. № 1644 (зарегистрирован Министерством юстиции Российской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Федерации 6 февраля 2015 г., регистрационный № 35915), от 31 декабря 2015 г. № 1577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(зарегистрирован Министерством юстиции Российской Федерации 2 февраля 2016 г., регистрационный № 40937) и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приказами Министерства просвещения Российской Федерации от 11 декабря 2020 г. № 712 (зарегистрирован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Министерством юстиции Российской Федерации 25 декабря 2020 г., регистрационный № 61828) и от 8 ноября 2022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г. № 955 (зарегистрирован Министерством юстиции Российской Федерации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5 февраля 2023 г., регистрационный № 72264) (далее - ФГОС ООО, утвержденный приказом № 1897).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5 Пункт 31 ФГОС ООО, утверждённого приказом № 287; пункт 14 ФГОС ООО, утверждённого приказом № 1897.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6 Пункт 31 ФГОС ООО, утверждённого приказом № 287; пункт 14 ФГОС ООО, утвержденного приказом № 1897.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7 Пункт 32 ФГОС ООО, утверждённого приказом № 287; пункт 14 ФГОС ООО, утвержденного приказом № 1897.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8 Пункт 32.2 ФГОС ООО, утверждённого приказом № 287; пункты 14, 18.2.1 ФГОС ООО, утвержденного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приказом № 1897.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9 Указ Президента Российской Федерации от 9 ноября 2022 г. № 809 «Об утверждении Основ государственной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политики по сохранению и укреплению традиционных российских духовно- нравственных ценностей».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10 Пункт 32.3 ФГОС ООО, утверждённого приказом № 287; пункты 14, 18.2.3 ФГОС ООО, утверждённого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приказом № 1897.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11 Пункт 32.3 ФГОС ООО, утверждённого приказом № 287; пункты 14, 18.2.3 ФГОС ООО, утверждённого</w:t>
      </w:r>
      <w:r w:rsidRPr="002A00CB">
        <w:rPr>
          <w:rFonts w:ascii="TimesNewRoman" w:hAnsi="TimesNewRoman"/>
          <w:color w:val="000000"/>
          <w:sz w:val="20"/>
          <w:szCs w:val="20"/>
        </w:rPr>
        <w:br/>
      </w:r>
      <w:r w:rsidRPr="002A00CB">
        <w:rPr>
          <w:rStyle w:val="fontstyle01"/>
          <w:sz w:val="20"/>
          <w:szCs w:val="20"/>
        </w:rPr>
        <w:t>приказом № 1897.</w:t>
      </w:r>
      <w:r>
        <w:br/>
      </w:r>
      <w:r>
        <w:rPr>
          <w:rStyle w:val="fontstyle21"/>
        </w:rPr>
        <w:t>5</w:t>
      </w:r>
      <w:bookmarkStart w:id="0" w:name="_GoBack"/>
      <w:bookmarkEnd w:id="0"/>
      <w:r w:rsidRPr="002A00CB">
        <w:rPr>
          <w:rFonts w:ascii="Calibri" w:hAnsi="Calibri"/>
          <w:color w:val="000000"/>
        </w:rPr>
        <w:br/>
      </w:r>
      <w:r>
        <w:rPr>
          <w:rStyle w:val="fontstyle01"/>
        </w:rPr>
        <w:t>14. Рабочая программа воспитания предусматривает приобщение обучающихся к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российским традиционным духовным ценностям, включая культурные ценности своей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этнической группы, правилам и нормам поведения в российском обществе</w:t>
      </w:r>
      <w:r w:rsidRPr="002A00CB">
        <w:rPr>
          <w:rStyle w:val="fontstyle01"/>
          <w:sz w:val="16"/>
          <w:szCs w:val="16"/>
        </w:rPr>
        <w:t>12</w:t>
      </w:r>
      <w:r>
        <w:rPr>
          <w:rStyle w:val="fontstyle01"/>
        </w:rPr>
        <w:t>.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15. Организационный раздел ООП ООО определяет общие рамки организации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образовательной деятельности, а также организационные механизмы и условия реализации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программы основного общего образования</w:t>
      </w:r>
      <w:r w:rsidRPr="002A00CB">
        <w:rPr>
          <w:rStyle w:val="fontstyle01"/>
          <w:sz w:val="16"/>
          <w:szCs w:val="16"/>
        </w:rPr>
        <w:t xml:space="preserve">13 </w:t>
      </w:r>
      <w:r>
        <w:rPr>
          <w:rStyle w:val="fontstyle01"/>
        </w:rPr>
        <w:t>и включает: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учебный план; федеральный календарный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учебный график;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план внеурочной деятельности;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календарный план воспитательной работы, содержащий перечень событий и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lastRenderedPageBreak/>
        <w:t>мероприятий воспитательной направленности, которые организуются и проводятся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образовательной организацией или в которых образовательная организация принимает участие</w:t>
      </w:r>
      <w:r w:rsidRPr="002A00CB">
        <w:rPr>
          <w:rFonts w:ascii="TimesNewRoman" w:hAnsi="TimesNewRoman"/>
          <w:color w:val="000000"/>
        </w:rPr>
        <w:br/>
      </w:r>
      <w:r>
        <w:rPr>
          <w:rStyle w:val="fontstyle01"/>
        </w:rPr>
        <w:t>в учебном году или периоде обучения в соответствии с Федеральным.</w:t>
      </w:r>
    </w:p>
    <w:sectPr w:rsidR="00526B9A" w:rsidRPr="002A00CB" w:rsidSect="0025462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35D6A"/>
    <w:multiLevelType w:val="hybridMultilevel"/>
    <w:tmpl w:val="A87636C0"/>
    <w:lvl w:ilvl="0" w:tplc="ADF2B844">
      <w:start w:val="1"/>
      <w:numFmt w:val="decimal"/>
      <w:lvlText w:val="%1."/>
      <w:lvlJc w:val="left"/>
      <w:pPr>
        <w:ind w:left="840" w:hanging="480"/>
      </w:pPr>
      <w:rPr>
        <w:rFonts w:ascii="TimesNewRoman" w:hAnsi="TimesNew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4626"/>
    <w:rsid w:val="000B2DCB"/>
    <w:rsid w:val="00254626"/>
    <w:rsid w:val="002A00CB"/>
    <w:rsid w:val="004B0834"/>
    <w:rsid w:val="0052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5C8F"/>
  <w15:docId w15:val="{C2C48DFC-6729-4D24-A148-0A4915AE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462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54626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2A0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1243</Words>
  <Characters>7089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6</cp:revision>
  <dcterms:created xsi:type="dcterms:W3CDTF">2023-09-06T10:50:00Z</dcterms:created>
  <dcterms:modified xsi:type="dcterms:W3CDTF">2023-10-22T18:48:00Z</dcterms:modified>
</cp:coreProperties>
</file>